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</w:p>
    <w:p w:rsidR="00CD2824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3A25EA">
        <w:rPr>
          <w:rFonts w:hint="cs"/>
          <w:b/>
          <w:bCs/>
          <w:sz w:val="26"/>
          <w:szCs w:val="26"/>
          <w:rtl/>
          <w:lang w:bidi="fa-IR"/>
        </w:rPr>
        <w:t>اپروچ به ضعف عضلانی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3A25EA">
        <w:rPr>
          <w:rFonts w:hint="cs"/>
          <w:b/>
          <w:bCs/>
          <w:sz w:val="26"/>
          <w:szCs w:val="26"/>
          <w:rtl/>
          <w:lang w:bidi="fa-IR"/>
        </w:rPr>
        <w:t xml:space="preserve">1.5ساعت </w:t>
      </w:r>
    </w:p>
    <w:p w:rsidR="003A23B9" w:rsidRPr="00464764" w:rsidRDefault="003A23B9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</w:p>
    <w:p w:rsidR="003A23B9" w:rsidRDefault="00CD2824" w:rsidP="003A23B9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3A23B9">
        <w:rPr>
          <w:rFonts w:hint="cs"/>
          <w:b/>
          <w:bCs/>
          <w:sz w:val="26"/>
          <w:szCs w:val="26"/>
          <w:rtl/>
          <w:lang w:bidi="fa-IR"/>
        </w:rPr>
        <w:t xml:space="preserve">              </w:t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3A25EA">
        <w:rPr>
          <w:rFonts w:hint="cs"/>
          <w:b/>
          <w:bCs/>
          <w:sz w:val="26"/>
          <w:szCs w:val="26"/>
          <w:rtl/>
          <w:lang w:bidi="fa-IR"/>
        </w:rPr>
        <w:t xml:space="preserve">سالن کنفرانس کتابخانه </w:t>
      </w:r>
    </w:p>
    <w:p w:rsidR="00CD2824" w:rsidRPr="00464764" w:rsidRDefault="00CD2824" w:rsidP="003A23B9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="003A25EA">
        <w:rPr>
          <w:rFonts w:hint="cs"/>
          <w:b/>
          <w:bCs/>
          <w:sz w:val="26"/>
          <w:szCs w:val="26"/>
          <w:rtl/>
          <w:lang w:bidi="fa-IR"/>
        </w:rPr>
        <w:t xml:space="preserve">کاراموزان گروه داخلی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</w:p>
    <w:p w:rsidR="00CD2824" w:rsidRDefault="00464764" w:rsidP="003A23B9">
      <w:pPr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ab/>
      </w:r>
    </w:p>
    <w:p w:rsidR="0044509F" w:rsidRPr="00464764" w:rsidRDefault="0044509F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گروه مدرسين:</w:t>
      </w:r>
      <w:r w:rsidR="003A25EA">
        <w:rPr>
          <w:rFonts w:hint="cs"/>
          <w:b/>
          <w:bCs/>
          <w:sz w:val="26"/>
          <w:szCs w:val="26"/>
          <w:rtl/>
          <w:lang w:bidi="fa-IR"/>
        </w:rPr>
        <w:t>خانم دکترخداشاهی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A23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330067" w:rsidRDefault="003A25EA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برخوردبابیمارباضعف عضلانی</w:t>
      </w: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A23B9" w:rsidRDefault="003A25EA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برسی علل ضعف عضلانی-تشخیص افتراقی ضعف عضلانی-اپروچ تشخیصی به ضعف عضلانی-آزمایشات لازم هربیمارباضعف عضلانی</w:t>
      </w:r>
    </w:p>
    <w:p w:rsidR="003A23B9" w:rsidRDefault="003A23B9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3A23B9" w:rsidRDefault="003A23B9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3A23B9" w:rsidRPr="00330067" w:rsidRDefault="003A23B9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02"/>
        <w:gridCol w:w="1318"/>
        <w:gridCol w:w="6152"/>
        <w:gridCol w:w="1758"/>
      </w:tblGrid>
      <w:tr w:rsidR="00855C5D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top w:val="double" w:sz="4" w:space="0" w:color="auto"/>
            </w:tcBorders>
          </w:tcPr>
          <w:p w:rsidR="00CD2824" w:rsidRPr="00330067" w:rsidRDefault="003A25EA" w:rsidP="003A25EA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علل ضعف عضلانی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330067" w:rsidRDefault="003A25EA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تشخیص اورژانس های ضعف عضلانی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330067" w:rsidRDefault="003A25EA" w:rsidP="00E05414">
            <w:pPr>
              <w:spacing w:line="360" w:lineRule="auto"/>
              <w:rPr>
                <w:sz w:val="26"/>
                <w:szCs w:val="26"/>
                <w:rtl/>
              </w:rPr>
            </w:pPr>
            <w:r w:rsidRPr="003A25EA">
              <w:rPr>
                <w:sz w:val="26"/>
                <w:szCs w:val="26"/>
                <w:rtl/>
              </w:rPr>
              <w:t>ازما</w:t>
            </w:r>
            <w:r w:rsidRPr="003A25EA">
              <w:rPr>
                <w:rFonts w:hint="cs"/>
                <w:sz w:val="26"/>
                <w:szCs w:val="26"/>
                <w:rtl/>
              </w:rPr>
              <w:t>ی</w:t>
            </w:r>
            <w:r w:rsidRPr="003A25EA">
              <w:rPr>
                <w:rFonts w:hint="eastAsia"/>
                <w:sz w:val="26"/>
                <w:szCs w:val="26"/>
                <w:rtl/>
              </w:rPr>
              <w:t>شات</w:t>
            </w:r>
            <w:r w:rsidRPr="003A25EA">
              <w:rPr>
                <w:sz w:val="26"/>
                <w:szCs w:val="26"/>
                <w:rtl/>
              </w:rPr>
              <w:t xml:space="preserve"> درخواست</w:t>
            </w:r>
            <w:r w:rsidRPr="003A25EA">
              <w:rPr>
                <w:rFonts w:hint="cs"/>
                <w:sz w:val="26"/>
                <w:szCs w:val="26"/>
                <w:rtl/>
              </w:rPr>
              <w:t>ی</w:t>
            </w:r>
            <w:r w:rsidRPr="003A25EA">
              <w:rPr>
                <w:sz w:val="26"/>
                <w:szCs w:val="26"/>
                <w:rtl/>
              </w:rPr>
              <w:t xml:space="preserve"> ونحوه برخورد با ب</w:t>
            </w:r>
            <w:r w:rsidRPr="003A25EA">
              <w:rPr>
                <w:rFonts w:hint="cs"/>
                <w:sz w:val="26"/>
                <w:szCs w:val="26"/>
                <w:rtl/>
              </w:rPr>
              <w:t>ی</w:t>
            </w:r>
            <w:r w:rsidRPr="003A25EA">
              <w:rPr>
                <w:rFonts w:hint="eastAsia"/>
                <w:sz w:val="26"/>
                <w:szCs w:val="26"/>
                <w:rtl/>
              </w:rPr>
              <w:t>مار</w:t>
            </w:r>
            <w:r w:rsidRPr="003A25EA">
              <w:rPr>
                <w:sz w:val="26"/>
                <w:szCs w:val="26"/>
                <w:rtl/>
              </w:rPr>
              <w:t xml:space="preserve"> ضعف عضلان</w:t>
            </w:r>
            <w:r w:rsidRPr="003A25EA">
              <w:rPr>
                <w:rFonts w:hint="cs"/>
                <w:sz w:val="26"/>
                <w:szCs w:val="26"/>
                <w:rtl/>
              </w:rPr>
              <w:t>ی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bottom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bottom w:val="double" w:sz="4" w:space="0" w:color="auto"/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</w:tbl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2F499F" w:rsidRDefault="002F499F" w:rsidP="00221F48">
      <w:pPr>
        <w:rPr>
          <w:sz w:val="26"/>
          <w:szCs w:val="26"/>
          <w:rtl/>
          <w:lang w:bidi="fa-IR"/>
        </w:rPr>
      </w:pP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Default="003A25EA" w:rsidP="00221F48">
      <w:pPr>
        <w:rPr>
          <w:rFonts w:hint="cs"/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سخنرانی </w:t>
      </w:r>
    </w:p>
    <w:p w:rsidR="003A25EA" w:rsidRDefault="003A25EA" w:rsidP="00221F48">
      <w:pPr>
        <w:rPr>
          <w:rFonts w:hint="cs"/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پاورپوینت </w:t>
      </w:r>
    </w:p>
    <w:p w:rsidR="003A25EA" w:rsidRDefault="003A25EA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بحث گروهی </w:t>
      </w:r>
    </w:p>
    <w:p w:rsidR="003A23B9" w:rsidRPr="00330067" w:rsidRDefault="003A23B9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Default="008B1206" w:rsidP="00221F48">
      <w:pPr>
        <w:rPr>
          <w:rFonts w:hint="cs"/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پیش مطالعه مطالب مورد تدریس</w:t>
      </w:r>
    </w:p>
    <w:p w:rsidR="008B1206" w:rsidRDefault="008B1206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پاسخ به سوالات مطرح شده در حین تدریس</w:t>
      </w: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Default="003A23B9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E05414" w:rsidRDefault="00E05414" w:rsidP="00221F48">
      <w:pPr>
        <w:rPr>
          <w:sz w:val="26"/>
          <w:szCs w:val="26"/>
          <w:rtl/>
          <w:lang w:bidi="fa-IR"/>
        </w:rPr>
      </w:pPr>
    </w:p>
    <w:p w:rsidR="008B1206" w:rsidRDefault="008B1206" w:rsidP="008B1206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امتحان تستی </w:t>
      </w:r>
    </w:p>
    <w:p w:rsidR="003A23B9" w:rsidRDefault="003A23B9" w:rsidP="00221F48">
      <w:pPr>
        <w:rPr>
          <w:sz w:val="26"/>
          <w:szCs w:val="26"/>
          <w:rtl/>
          <w:lang w:bidi="fa-IR"/>
        </w:rPr>
      </w:pPr>
      <w:bookmarkStart w:id="0" w:name="_GoBack"/>
      <w:bookmarkEnd w:id="0"/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Pr="00D040F3" w:rsidRDefault="003A23B9" w:rsidP="00221F48">
      <w:pPr>
        <w:rPr>
          <w:sz w:val="26"/>
          <w:szCs w:val="26"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4339CA" w:rsidRDefault="004339CA" w:rsidP="00E05414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</w:p>
    <w:p w:rsidR="003A23B9" w:rsidRDefault="008B1206" w:rsidP="008B1206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هاریسون 2022-سیسیل2020</w:t>
      </w:r>
    </w:p>
    <w:sectPr w:rsidR="003A23B9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6F" w:rsidRDefault="0057786F" w:rsidP="00A54D21">
      <w:r>
        <w:separator/>
      </w:r>
    </w:p>
  </w:endnote>
  <w:endnote w:type="continuationSeparator" w:id="0">
    <w:p w:rsidR="0057786F" w:rsidRDefault="0057786F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2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6F" w:rsidRDefault="0057786F" w:rsidP="00A54D21">
      <w:r>
        <w:separator/>
      </w:r>
    </w:p>
  </w:footnote>
  <w:footnote w:type="continuationSeparator" w:id="0">
    <w:p w:rsidR="0057786F" w:rsidRDefault="0057786F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5763B"/>
    <w:rsid w:val="001A116F"/>
    <w:rsid w:val="001F73C0"/>
    <w:rsid w:val="00221F48"/>
    <w:rsid w:val="002E16B9"/>
    <w:rsid w:val="002F499F"/>
    <w:rsid w:val="002F71D5"/>
    <w:rsid w:val="00312F78"/>
    <w:rsid w:val="003149CB"/>
    <w:rsid w:val="0032709D"/>
    <w:rsid w:val="003831C5"/>
    <w:rsid w:val="003A23B9"/>
    <w:rsid w:val="003A25EA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7786F"/>
    <w:rsid w:val="00597BD3"/>
    <w:rsid w:val="005A2C21"/>
    <w:rsid w:val="005B14F7"/>
    <w:rsid w:val="0062643F"/>
    <w:rsid w:val="00627566"/>
    <w:rsid w:val="006B5BBD"/>
    <w:rsid w:val="006D4955"/>
    <w:rsid w:val="006D774E"/>
    <w:rsid w:val="006E5337"/>
    <w:rsid w:val="006E7F30"/>
    <w:rsid w:val="00721187"/>
    <w:rsid w:val="00733CFD"/>
    <w:rsid w:val="00777446"/>
    <w:rsid w:val="007D79E6"/>
    <w:rsid w:val="007E13EF"/>
    <w:rsid w:val="00825BCB"/>
    <w:rsid w:val="00855C5D"/>
    <w:rsid w:val="00872DA5"/>
    <w:rsid w:val="008B1206"/>
    <w:rsid w:val="008F1559"/>
    <w:rsid w:val="00925A01"/>
    <w:rsid w:val="00965D54"/>
    <w:rsid w:val="009909DD"/>
    <w:rsid w:val="009B3891"/>
    <w:rsid w:val="009B7649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E05414"/>
    <w:rsid w:val="00E13631"/>
    <w:rsid w:val="00E5783A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56460"/>
  <w15:docId w15:val="{09E24BB7-C005-4491-8C29-4B7FF6B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Elaheh Mahdian Gh</cp:lastModifiedBy>
  <cp:revision>2</cp:revision>
  <cp:lastPrinted>2016-10-25T05:34:00Z</cp:lastPrinted>
  <dcterms:created xsi:type="dcterms:W3CDTF">2023-10-09T06:56:00Z</dcterms:created>
  <dcterms:modified xsi:type="dcterms:W3CDTF">2023-10-09T06:56:00Z</dcterms:modified>
</cp:coreProperties>
</file>