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5F" w:rsidRPr="00695699" w:rsidRDefault="00BE0B5F" w:rsidP="00CD2824">
      <w:pPr>
        <w:tabs>
          <w:tab w:val="left" w:pos="3968"/>
        </w:tabs>
        <w:rPr>
          <w:rFonts w:cs="B Badr"/>
          <w:sz w:val="26"/>
          <w:szCs w:val="26"/>
          <w:rtl/>
          <w:lang w:bidi="fa-IR"/>
        </w:rPr>
      </w:pPr>
    </w:p>
    <w:p w:rsidR="00B5309E" w:rsidRDefault="00B5309E" w:rsidP="00B5309E">
      <w:pPr>
        <w:tabs>
          <w:tab w:val="left" w:pos="3968"/>
        </w:tabs>
        <w:rPr>
          <w:rFonts w:cs="B Badr"/>
          <w:b/>
          <w:bCs/>
          <w:sz w:val="26"/>
          <w:szCs w:val="26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موضوع تدريس:</w:t>
      </w:r>
      <w:r>
        <w:rPr>
          <w:rFonts w:cs="B Badr" w:hint="cs"/>
          <w:b/>
          <w:bCs/>
          <w:sz w:val="26"/>
          <w:szCs w:val="26"/>
          <w:lang w:bidi="fa-IR"/>
        </w:rPr>
        <w:t xml:space="preserve"> </w:t>
      </w:r>
      <w:r w:rsidR="006E0348">
        <w:rPr>
          <w:rFonts w:cs="B Badr" w:hint="cs"/>
          <w:b/>
          <w:bCs/>
          <w:sz w:val="26"/>
          <w:szCs w:val="26"/>
          <w:rtl/>
          <w:lang w:bidi="fa-IR"/>
        </w:rPr>
        <w:t>تشخیص و درمان خونریزی گوارشی</w:t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  <w:t xml:space="preserve">              مدت تدريس:</w:t>
      </w:r>
      <w:r w:rsidR="006E0348">
        <w:rPr>
          <w:rFonts w:cs="B Badr" w:hint="cs"/>
          <w:b/>
          <w:bCs/>
          <w:sz w:val="26"/>
          <w:szCs w:val="26"/>
          <w:rtl/>
          <w:lang w:bidi="fa-IR"/>
        </w:rPr>
        <w:t>1.30</w:t>
      </w:r>
    </w:p>
    <w:p w:rsidR="00B5309E" w:rsidRDefault="00B5309E" w:rsidP="00E23A78">
      <w:pPr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گروه هدف:  کار</w:t>
      </w:r>
      <w:r w:rsidR="00E23A78">
        <w:rPr>
          <w:rFonts w:cs="B Badr" w:hint="cs"/>
          <w:b/>
          <w:bCs/>
          <w:sz w:val="26"/>
          <w:szCs w:val="26"/>
          <w:rtl/>
          <w:lang w:bidi="fa-IR"/>
        </w:rPr>
        <w:t>آمو</w:t>
      </w:r>
      <w:r>
        <w:rPr>
          <w:rFonts w:cs="B Badr" w:hint="cs"/>
          <w:b/>
          <w:bCs/>
          <w:sz w:val="26"/>
          <w:szCs w:val="26"/>
          <w:rtl/>
          <w:lang w:bidi="fa-IR"/>
        </w:rPr>
        <w:t>زان داخلی</w:t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  <w:t xml:space="preserve">                          </w:t>
      </w:r>
      <w:r w:rsidR="006E0348">
        <w:rPr>
          <w:rFonts w:cs="B Badr" w:hint="cs"/>
          <w:b/>
          <w:bCs/>
          <w:sz w:val="26"/>
          <w:szCs w:val="26"/>
          <w:rtl/>
          <w:lang w:bidi="fa-IR"/>
        </w:rPr>
        <w:t xml:space="preserve">          </w:t>
      </w:r>
      <w:r>
        <w:rPr>
          <w:rFonts w:cs="B Badr" w:hint="cs"/>
          <w:b/>
          <w:bCs/>
          <w:sz w:val="26"/>
          <w:szCs w:val="26"/>
          <w:rtl/>
          <w:lang w:bidi="fa-IR"/>
        </w:rPr>
        <w:t>محل اجرا:</w:t>
      </w:r>
      <w:r w:rsidR="006E0348">
        <w:rPr>
          <w:rFonts w:cs="B Badr" w:hint="cs"/>
          <w:b/>
          <w:bCs/>
          <w:sz w:val="26"/>
          <w:szCs w:val="26"/>
          <w:rtl/>
          <w:lang w:bidi="fa-IR"/>
        </w:rPr>
        <w:t xml:space="preserve"> بیمارستان قائم(عج) سالن کنفرانس </w:t>
      </w:r>
      <w:r w:rsidR="00E23A78">
        <w:rPr>
          <w:rFonts w:cs="B Badr" w:hint="cs"/>
          <w:b/>
          <w:bCs/>
          <w:sz w:val="26"/>
          <w:szCs w:val="26"/>
          <w:rtl/>
          <w:lang w:bidi="fa-IR"/>
        </w:rPr>
        <w:t xml:space="preserve">کتابخانه </w:t>
      </w:r>
      <w:bookmarkStart w:id="0" w:name="_GoBack"/>
      <w:bookmarkEnd w:id="0"/>
      <w:r>
        <w:rPr>
          <w:rFonts w:cs="B Badr" w:hint="cs"/>
          <w:b/>
          <w:bCs/>
          <w:sz w:val="26"/>
          <w:szCs w:val="26"/>
          <w:rtl/>
          <w:lang w:bidi="fa-IR"/>
        </w:rPr>
        <w:tab/>
      </w:r>
    </w:p>
    <w:p w:rsidR="00B5309E" w:rsidRDefault="00B5309E" w:rsidP="00B5309E">
      <w:pPr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گروه مدرسين:</w:t>
      </w:r>
      <w:r w:rsidR="006E0348">
        <w:rPr>
          <w:rFonts w:cs="B Badr" w:hint="cs"/>
          <w:b/>
          <w:bCs/>
          <w:sz w:val="26"/>
          <w:szCs w:val="26"/>
          <w:rtl/>
          <w:lang w:bidi="fa-IR"/>
        </w:rPr>
        <w:t xml:space="preserve"> دکتر محمد رضا فرزانه فر</w:t>
      </w:r>
    </w:p>
    <w:p w:rsidR="00CD2824" w:rsidRPr="00695699" w:rsidRDefault="00533F5E" w:rsidP="00CD2824">
      <w:pPr>
        <w:rPr>
          <w:rFonts w:cs="B Badr"/>
          <w:sz w:val="26"/>
          <w:szCs w:val="26"/>
          <w:rtl/>
          <w:lang w:bidi="fa-IR"/>
        </w:rPr>
      </w:pPr>
      <w:r w:rsidRPr="00695699">
        <w:rPr>
          <w:rFonts w:cs="B Bad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422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6E0348" w:rsidRPr="006E0348" w:rsidRDefault="006E0348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-رویکرد مناسب به بیمار با خونریزی گوارشی</w:t>
      </w:r>
    </w:p>
    <w:p w:rsidR="00CD2824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6E0348" w:rsidRDefault="006E0348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-آشنایی انواع خونریزی گوارشی(فوقانی-تحتانی)</w:t>
      </w:r>
    </w:p>
    <w:p w:rsidR="006E0348" w:rsidRDefault="006E0348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-مراقبت از بیمار با اختلال همودینامیک ناشی از خونریزی گوارشی</w:t>
      </w:r>
    </w:p>
    <w:p w:rsidR="006E0348" w:rsidRDefault="006E0348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-آشنایی با علل خونریزی گوارشی فوقانی</w:t>
      </w:r>
    </w:p>
    <w:p w:rsidR="006E0348" w:rsidRDefault="006E0348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</w:t>
      </w:r>
      <w:r w:rsidRPr="006E0348"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Badr" w:hint="cs"/>
          <w:b/>
          <w:bCs/>
          <w:sz w:val="26"/>
          <w:szCs w:val="26"/>
          <w:rtl/>
          <w:lang w:bidi="fa-IR"/>
        </w:rPr>
        <w:t>آشنایی با علل خونریزی گوارشی تحتانی</w:t>
      </w:r>
    </w:p>
    <w:p w:rsidR="00356776" w:rsidRDefault="006E0348" w:rsidP="00E23A78">
      <w:pPr>
        <w:spacing w:line="360" w:lineRule="auto"/>
        <w:rPr>
          <w:rFonts w:cs="B Badr"/>
          <w:b/>
          <w:bCs/>
          <w:sz w:val="26"/>
          <w:szCs w:val="26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-رویکرد تشخیصی به خونریزی گوارشی فوقانی و تحتانی</w:t>
      </w:r>
    </w:p>
    <w:p w:rsidR="00E23A78" w:rsidRPr="006E0348" w:rsidRDefault="00E23A78" w:rsidP="00E23A78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</w:p>
    <w:p w:rsidR="00CD2824" w:rsidRPr="00695699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3149CB" w:rsidRPr="00695699" w:rsidRDefault="003149CB" w:rsidP="00E23A78">
      <w:pPr>
        <w:spacing w:line="360" w:lineRule="auto"/>
        <w:rPr>
          <w:rFonts w:cs="B Badr"/>
          <w:sz w:val="26"/>
          <w:szCs w:val="2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5000" w:type="pct"/>
        <w:tblLook w:val="04A0" w:firstRow="1" w:lastRow="0" w:firstColumn="1" w:lastColumn="0" w:noHBand="0" w:noVBand="1"/>
      </w:tblPr>
      <w:tblGrid>
        <w:gridCol w:w="1002"/>
        <w:gridCol w:w="878"/>
        <w:gridCol w:w="6768"/>
        <w:gridCol w:w="1582"/>
      </w:tblGrid>
      <w:tr w:rsidR="00855C5D" w:rsidRPr="00695699" w:rsidTr="006E0348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lastRenderedPageBreak/>
              <w:t>جلسه</w:t>
            </w:r>
          </w:p>
        </w:tc>
        <w:tc>
          <w:tcPr>
            <w:tcW w:w="429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308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77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695699" w:rsidTr="006E0348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429" w:type="pct"/>
            <w:tcBorders>
              <w:top w:val="double" w:sz="4" w:space="0" w:color="auto"/>
            </w:tcBorders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308" w:type="pct"/>
            <w:tcBorders>
              <w:top w:val="double" w:sz="4" w:space="0" w:color="auto"/>
            </w:tcBorders>
          </w:tcPr>
          <w:p w:rsidR="00CD2824" w:rsidRPr="00695699" w:rsidRDefault="006E034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 xml:space="preserve">نحوه برخورد با بیمار </w:t>
            </w: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خونریزی گوارشی</w:t>
            </w:r>
          </w:p>
        </w:tc>
        <w:tc>
          <w:tcPr>
            <w:tcW w:w="773" w:type="pct"/>
            <w:tcBorders>
              <w:top w:val="double" w:sz="4" w:space="0" w:color="auto"/>
              <w:righ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</w:tr>
      <w:tr w:rsidR="006E0348" w:rsidRPr="00695699" w:rsidTr="006E0348">
        <w:tc>
          <w:tcPr>
            <w:tcW w:w="490" w:type="pct"/>
            <w:tcBorders>
              <w:left w:val="double" w:sz="4" w:space="0" w:color="auto"/>
            </w:tcBorders>
          </w:tcPr>
          <w:p w:rsidR="006E0348" w:rsidRPr="00695699" w:rsidRDefault="006E034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429" w:type="pct"/>
          </w:tcPr>
          <w:p w:rsidR="006E0348" w:rsidRPr="00695699" w:rsidRDefault="006E0348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308" w:type="pct"/>
          </w:tcPr>
          <w:p w:rsidR="006E0348" w:rsidRPr="00695699" w:rsidRDefault="006E034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 xml:space="preserve">تعریف کلی از </w:t>
            </w: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 xml:space="preserve"> خونریزی گوارشی-علائم ونشانه های بیمار مبتلا به  خونریزی گوارشی</w:t>
            </w:r>
          </w:p>
        </w:tc>
        <w:tc>
          <w:tcPr>
            <w:tcW w:w="773" w:type="pct"/>
            <w:tcBorders>
              <w:right w:val="double" w:sz="4" w:space="0" w:color="auto"/>
            </w:tcBorders>
          </w:tcPr>
          <w:p w:rsidR="006E0348" w:rsidRPr="00695699" w:rsidRDefault="006E034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</w:tr>
      <w:tr w:rsidR="006E0348" w:rsidRPr="00695699" w:rsidTr="006E0348">
        <w:tc>
          <w:tcPr>
            <w:tcW w:w="490" w:type="pct"/>
            <w:tcBorders>
              <w:left w:val="double" w:sz="4" w:space="0" w:color="auto"/>
            </w:tcBorders>
          </w:tcPr>
          <w:p w:rsidR="006E0348" w:rsidRPr="00695699" w:rsidRDefault="006E034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429" w:type="pct"/>
          </w:tcPr>
          <w:p w:rsidR="006E0348" w:rsidRPr="00695699" w:rsidRDefault="006E0348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308" w:type="pct"/>
          </w:tcPr>
          <w:p w:rsidR="006E0348" w:rsidRPr="00695699" w:rsidRDefault="006E034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مدیریت اولیه بیماران</w:t>
            </w: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 xml:space="preserve"> خونریزی گوارشی</w:t>
            </w:r>
          </w:p>
        </w:tc>
        <w:tc>
          <w:tcPr>
            <w:tcW w:w="773" w:type="pct"/>
            <w:tcBorders>
              <w:right w:val="double" w:sz="4" w:space="0" w:color="auto"/>
            </w:tcBorders>
          </w:tcPr>
          <w:p w:rsidR="006E0348" w:rsidRPr="00695699" w:rsidRDefault="006E034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</w:tr>
      <w:tr w:rsidR="006E0348" w:rsidRPr="00695699" w:rsidTr="006E0348">
        <w:tc>
          <w:tcPr>
            <w:tcW w:w="490" w:type="pct"/>
            <w:tcBorders>
              <w:left w:val="double" w:sz="4" w:space="0" w:color="auto"/>
            </w:tcBorders>
          </w:tcPr>
          <w:p w:rsidR="006E0348" w:rsidRPr="00695699" w:rsidRDefault="006E034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429" w:type="pct"/>
          </w:tcPr>
          <w:p w:rsidR="006E0348" w:rsidRPr="00695699" w:rsidRDefault="006E0348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308" w:type="pct"/>
          </w:tcPr>
          <w:p w:rsidR="006E0348" w:rsidRPr="00695699" w:rsidRDefault="006E034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 xml:space="preserve">روش های تشخیصی </w:t>
            </w: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 xml:space="preserve"> خونریزی گوارشی</w:t>
            </w:r>
          </w:p>
        </w:tc>
        <w:tc>
          <w:tcPr>
            <w:tcW w:w="773" w:type="pct"/>
            <w:tcBorders>
              <w:right w:val="double" w:sz="4" w:space="0" w:color="auto"/>
            </w:tcBorders>
          </w:tcPr>
          <w:p w:rsidR="006E0348" w:rsidRPr="00695699" w:rsidRDefault="006E034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</w:tr>
      <w:tr w:rsidR="00CD2824" w:rsidRPr="00695699" w:rsidTr="006E0348">
        <w:tc>
          <w:tcPr>
            <w:tcW w:w="490" w:type="pct"/>
            <w:tcBorders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429" w:type="pct"/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308" w:type="pct"/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773" w:type="pct"/>
            <w:tcBorders>
              <w:righ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</w:tr>
      <w:tr w:rsidR="00CD2824" w:rsidRPr="00695699" w:rsidTr="006E0348">
        <w:tc>
          <w:tcPr>
            <w:tcW w:w="490" w:type="pct"/>
            <w:tcBorders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429" w:type="pct"/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308" w:type="pct"/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773" w:type="pct"/>
            <w:tcBorders>
              <w:righ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</w:tr>
      <w:tr w:rsidR="00CD2824" w:rsidRPr="00695699" w:rsidTr="006E0348">
        <w:tc>
          <w:tcPr>
            <w:tcW w:w="490" w:type="pct"/>
            <w:tcBorders>
              <w:left w:val="double" w:sz="4" w:space="0" w:color="auto"/>
              <w:bottom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429" w:type="pct"/>
            <w:tcBorders>
              <w:bottom w:val="double" w:sz="4" w:space="0" w:color="auto"/>
            </w:tcBorders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3308" w:type="pct"/>
            <w:tcBorders>
              <w:bottom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773" w:type="pct"/>
            <w:tcBorders>
              <w:bottom w:val="double" w:sz="4" w:space="0" w:color="auto"/>
              <w:righ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</w:tr>
    </w:tbl>
    <w:p w:rsidR="00CD2824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6E0348" w:rsidRPr="006E0348" w:rsidRDefault="006E0348" w:rsidP="00E05414">
      <w:pPr>
        <w:spacing w:line="336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پاورپونت  -سخنرانی- بحث گروهی</w:t>
      </w:r>
    </w:p>
    <w:p w:rsidR="006E0348" w:rsidRDefault="005A2C21" w:rsidP="006E0348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sz w:val="26"/>
          <w:szCs w:val="26"/>
          <w:rtl/>
          <w:lang w:bidi="fa-IR"/>
        </w:rPr>
        <w:t xml:space="preserve"> </w:t>
      </w:r>
      <w:r w:rsidR="00CD2824"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CD2824" w:rsidRPr="006E0348" w:rsidRDefault="006E0348" w:rsidP="006E0348">
      <w:pPr>
        <w:spacing w:line="336" w:lineRule="auto"/>
        <w:rPr>
          <w:rFonts w:cs="B Badr"/>
          <w:b/>
          <w:bCs/>
          <w:sz w:val="26"/>
          <w:szCs w:val="26"/>
          <w:rtl/>
          <w:lang w:bidi="fa-IR"/>
        </w:rPr>
      </w:pPr>
      <w:r w:rsidRPr="006E0348">
        <w:rPr>
          <w:rFonts w:cs="B Badr" w:hint="cs"/>
          <w:b/>
          <w:bCs/>
          <w:sz w:val="26"/>
          <w:szCs w:val="26"/>
          <w:rtl/>
          <w:lang w:bidi="fa-IR"/>
        </w:rPr>
        <w:t>-حضور منظم - پیش مطالعه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Times New Roman" w:hint="cs"/>
          <w:b/>
          <w:bCs/>
          <w:sz w:val="26"/>
          <w:szCs w:val="26"/>
          <w:rtl/>
          <w:lang w:bidi="fa-IR"/>
        </w:rPr>
        <w:t>–</w:t>
      </w: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پاسخ به سوالات مطرح شده در حین تدریس</w:t>
      </w:r>
    </w:p>
    <w:p w:rsidR="00CD2824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6E0348" w:rsidRPr="006E0348" w:rsidRDefault="006E0348" w:rsidP="006E0348">
      <w:pPr>
        <w:spacing w:line="336" w:lineRule="auto"/>
        <w:rPr>
          <w:rFonts w:cs="B Badr"/>
          <w:b/>
          <w:bCs/>
          <w:sz w:val="26"/>
          <w:szCs w:val="26"/>
          <w:rtl/>
          <w:lang w:bidi="fa-IR"/>
        </w:rPr>
      </w:pPr>
      <w:r w:rsidRPr="006E0348">
        <w:rPr>
          <w:rFonts w:cs="B Badr" w:hint="cs"/>
          <w:b/>
          <w:bCs/>
          <w:sz w:val="26"/>
          <w:szCs w:val="26"/>
          <w:rtl/>
          <w:lang w:bidi="fa-IR"/>
        </w:rPr>
        <w:t xml:space="preserve">-امتحان تستی </w:t>
      </w:r>
      <w:r w:rsidRPr="006E0348">
        <w:rPr>
          <w:rFonts w:cs="Times New Roman" w:hint="cs"/>
          <w:b/>
          <w:bCs/>
          <w:sz w:val="26"/>
          <w:szCs w:val="26"/>
          <w:rtl/>
          <w:lang w:bidi="fa-IR"/>
        </w:rPr>
        <w:t>–</w:t>
      </w:r>
      <w:r w:rsidRPr="006E0348">
        <w:rPr>
          <w:rFonts w:cs="B Badr" w:hint="cs"/>
          <w:b/>
          <w:bCs/>
          <w:sz w:val="26"/>
          <w:szCs w:val="26"/>
          <w:rtl/>
          <w:lang w:bidi="fa-IR"/>
        </w:rPr>
        <w:t xml:space="preserve"> پرسش و پاسخ</w:t>
      </w:r>
    </w:p>
    <w:p w:rsidR="00E05414" w:rsidRPr="00695699" w:rsidRDefault="00E05414" w:rsidP="00221F48">
      <w:pPr>
        <w:rPr>
          <w:rFonts w:cs="B Badr"/>
          <w:sz w:val="26"/>
          <w:szCs w:val="26"/>
          <w:lang w:bidi="fa-IR"/>
        </w:rPr>
      </w:pPr>
    </w:p>
    <w:p w:rsidR="00CD2824" w:rsidRPr="00695699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  <w:r w:rsidR="006E0348">
        <w:rPr>
          <w:rFonts w:cs="B Badr" w:hint="cs"/>
          <w:b/>
          <w:bCs/>
          <w:sz w:val="26"/>
          <w:szCs w:val="26"/>
          <w:u w:val="single"/>
          <w:rtl/>
          <w:lang w:bidi="fa-IR"/>
        </w:rPr>
        <w:t xml:space="preserve"> هاریسون 2022- سیسیل2021</w:t>
      </w:r>
    </w:p>
    <w:p w:rsidR="004339CA" w:rsidRPr="00695699" w:rsidRDefault="006E0348" w:rsidP="00695699">
      <w:pPr>
        <w:spacing w:line="336" w:lineRule="auto"/>
        <w:jc w:val="center"/>
        <w:rPr>
          <w:rFonts w:cs="B Badr"/>
          <w:b/>
          <w:bCs/>
          <w:sz w:val="26"/>
          <w:szCs w:val="26"/>
          <w:u w:val="single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                                                </w:t>
      </w:r>
      <w:r w:rsidR="001F73C0" w:rsidRPr="00695699">
        <w:rPr>
          <w:rFonts w:cs="B Badr"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Badr" w:hint="cs"/>
          <w:b/>
          <w:bCs/>
          <w:sz w:val="26"/>
          <w:szCs w:val="26"/>
          <w:u w:val="single"/>
          <w:rtl/>
          <w:lang w:bidi="fa-IR"/>
        </w:rPr>
        <w:t>دکتر محمد رضا فرزانه فر</w:t>
      </w:r>
    </w:p>
    <w:sectPr w:rsidR="004339CA" w:rsidRPr="00695699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66F" w:rsidRDefault="007A366F" w:rsidP="00A54D21">
      <w:r>
        <w:separator/>
      </w:r>
    </w:p>
  </w:endnote>
  <w:endnote w:type="continuationSeparator" w:id="0">
    <w:p w:rsidR="007A366F" w:rsidRDefault="007A366F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A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66F" w:rsidRDefault="007A366F" w:rsidP="00A54D21">
      <w:r>
        <w:separator/>
      </w:r>
    </w:p>
  </w:footnote>
  <w:footnote w:type="continuationSeparator" w:id="0">
    <w:p w:rsidR="007A366F" w:rsidRDefault="007A366F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533F5E" w:rsidP="004339CA">
    <w:pPr>
      <w:pStyle w:val="Header"/>
      <w:tabs>
        <w:tab w:val="center" w:pos="5130"/>
        <w:tab w:val="left" w:pos="643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4339CA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</w:t>
                          </w: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" filled="f" stroked="f">
              <v:textbox>
                <w:txbxContent>
                  <w:p w:rsidR="004339CA" w:rsidRPr="004002CB" w:rsidRDefault="004339CA" w:rsidP="004339CA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</w:t>
                    </w: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9CA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6515100" cy="314325"/>
          <wp:effectExtent l="19050" t="0" r="0" b="0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39CA" w:rsidRDefault="004339CA" w:rsidP="004339CA">
    <w:pPr>
      <w:pStyle w:val="Header"/>
      <w:jc w:val="center"/>
    </w:pPr>
    <w:r>
      <w:rPr>
        <w:noProof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5763B"/>
    <w:rsid w:val="001A116F"/>
    <w:rsid w:val="001F73C0"/>
    <w:rsid w:val="00221F48"/>
    <w:rsid w:val="00272A99"/>
    <w:rsid w:val="002F499F"/>
    <w:rsid w:val="002F71D5"/>
    <w:rsid w:val="00312F78"/>
    <w:rsid w:val="003149CB"/>
    <w:rsid w:val="0032709D"/>
    <w:rsid w:val="00356776"/>
    <w:rsid w:val="003831C5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36AEE"/>
    <w:rsid w:val="00695699"/>
    <w:rsid w:val="006B5BBD"/>
    <w:rsid w:val="006D4955"/>
    <w:rsid w:val="006D774E"/>
    <w:rsid w:val="006E0348"/>
    <w:rsid w:val="006E5337"/>
    <w:rsid w:val="006E7F30"/>
    <w:rsid w:val="00721187"/>
    <w:rsid w:val="00777446"/>
    <w:rsid w:val="007A366F"/>
    <w:rsid w:val="007E13EF"/>
    <w:rsid w:val="00825BCB"/>
    <w:rsid w:val="00855C5D"/>
    <w:rsid w:val="00872DA5"/>
    <w:rsid w:val="008F1559"/>
    <w:rsid w:val="00925A01"/>
    <w:rsid w:val="009909DD"/>
    <w:rsid w:val="009B3891"/>
    <w:rsid w:val="00A54D21"/>
    <w:rsid w:val="00A65FEC"/>
    <w:rsid w:val="00AA0482"/>
    <w:rsid w:val="00AA3317"/>
    <w:rsid w:val="00AC3AD1"/>
    <w:rsid w:val="00AC73E9"/>
    <w:rsid w:val="00AF1B3A"/>
    <w:rsid w:val="00B407DD"/>
    <w:rsid w:val="00B5309E"/>
    <w:rsid w:val="00B721A0"/>
    <w:rsid w:val="00B80274"/>
    <w:rsid w:val="00BA6F62"/>
    <w:rsid w:val="00BC2492"/>
    <w:rsid w:val="00BC35FC"/>
    <w:rsid w:val="00BE0B5F"/>
    <w:rsid w:val="00C002AB"/>
    <w:rsid w:val="00C01AD0"/>
    <w:rsid w:val="00CD2824"/>
    <w:rsid w:val="00CE5720"/>
    <w:rsid w:val="00D040F3"/>
    <w:rsid w:val="00E05414"/>
    <w:rsid w:val="00E13631"/>
    <w:rsid w:val="00E23A78"/>
    <w:rsid w:val="00E5783A"/>
    <w:rsid w:val="00EE0245"/>
    <w:rsid w:val="00F05A42"/>
    <w:rsid w:val="00F65B93"/>
    <w:rsid w:val="00F76B50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40857"/>
  <w15:docId w15:val="{70875891-4E91-443E-8D64-16998B0F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Elaheh Mahdian Gh</cp:lastModifiedBy>
  <cp:revision>3</cp:revision>
  <cp:lastPrinted>2023-10-10T06:57:00Z</cp:lastPrinted>
  <dcterms:created xsi:type="dcterms:W3CDTF">2023-10-10T06:54:00Z</dcterms:created>
  <dcterms:modified xsi:type="dcterms:W3CDTF">2023-10-10T06:58:00Z</dcterms:modified>
</cp:coreProperties>
</file>